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425.19685039370086" w:right="-607.7952755905511" w:hanging="141.73228346456682"/>
        <w:jc w:val="center"/>
        <w:rPr>
          <w:rFonts w:ascii="Comic Sans MS" w:cs="Comic Sans MS" w:eastAsia="Comic Sans MS" w:hAnsi="Comic Sans MS"/>
          <w:color w:val="ff00ff"/>
        </w:rPr>
      </w:pPr>
      <w:r w:rsidDel="00000000" w:rsidR="00000000" w:rsidRPr="00000000">
        <w:rPr>
          <w:rFonts w:ascii="Comic Sans MS" w:cs="Comic Sans MS" w:eastAsia="Comic Sans MS" w:hAnsi="Comic Sans MS"/>
          <w:color w:val="ff00ff"/>
          <w:rtl w:val="0"/>
        </w:rPr>
        <w:t xml:space="preserve">The activities in pink will be added to the stream to allow you access to them. </w:t>
      </w:r>
    </w:p>
    <w:tbl>
      <w:tblPr>
        <w:tblStyle w:val="Table1"/>
        <w:tblW w:w="11490.0" w:type="dxa"/>
        <w:jc w:val="left"/>
        <w:tblInd w:w="-325.1968503937008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25"/>
        <w:gridCol w:w="9465"/>
        <w:tblGridChange w:id="0">
          <w:tblGrid>
            <w:gridCol w:w="2025"/>
            <w:gridCol w:w="9465"/>
          </w:tblGrid>
        </w:tblGridChange>
      </w:tblGrid>
      <w:tr>
        <w:trPr>
          <w:trHeight w:val="51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Numeracy Learning 15th June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Learning Outcomes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This week we will be working on simple fractions.</w:t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I am developing my understanding of simple fractions.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fractions of shapes need to be in equal parts.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that a shape cut into two equal parts is called halves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that a shape cut into four equal parts is called quarters</w:t>
            </w:r>
          </w:p>
          <w:p w:rsidR="00000000" w:rsidDel="00000000" w:rsidP="00000000" w:rsidRDefault="00000000" w:rsidRPr="00000000" w14:paraId="0000000A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Know that two halves/ four quarters  make one whole.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that one half can be written as ½ and one quarter ¼ 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spacing w:line="240" w:lineRule="auto"/>
              <w:ind w:left="720" w:right="30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Quick recall of halves to 10. e.g. half of 6 is 3, 8-4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Halves/ Quarters Videos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654662" cy="1591068"/>
                    <wp:effectExtent b="0" l="0" r="0" t="0"/>
                    <wp:docPr id="11" name="image11.png"/>
                    <a:graphic>
                      <a:graphicData uri="http://schemas.openxmlformats.org/drawingml/2006/picture">
                        <pic:pic>
                          <pic:nvPicPr>
                            <pic:cNvPr id="0" name="image11.png"/>
                            <pic:cNvPicPr preferRelativeResize="0"/>
                          </pic:nvPicPr>
                          <pic:blipFill>
                            <a:blip r:embed="rId7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654662" cy="1591068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   </w:t>
            </w: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738869" cy="1607800"/>
                    <wp:effectExtent b="0" l="0" r="0" t="0"/>
                    <wp:docPr id="2" name="image6.png"/>
                    <a:graphic>
                      <a:graphicData uri="http://schemas.openxmlformats.org/drawingml/2006/picture">
                        <pic:pic>
                          <pic:nvPicPr>
                            <pic:cNvPr id="0" name="image6.png"/>
                            <pic:cNvPicPr preferRelativeResize="0"/>
                          </pic:nvPicPr>
                          <pic:blipFill>
                            <a:blip r:embed="rId9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738869" cy="160780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F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10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674560" cy="1301137"/>
                    <wp:effectExtent b="0" l="0" r="0" t="0"/>
                    <wp:docPr id="8" name="image14.png"/>
                    <a:graphic>
                      <a:graphicData uri="http://schemas.openxmlformats.org/drawingml/2006/picture">
                        <pic:pic>
                          <pic:nvPicPr>
                            <pic:cNvPr id="0" name="image14.png"/>
                            <pic:cNvPicPr preferRelativeResize="0"/>
                          </pic:nvPicPr>
                          <pic:blipFill>
                            <a:blip r:embed="rId11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674560" cy="1301137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 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8"/>
                <w:szCs w:val="28"/>
                <w:rtl w:val="0"/>
              </w:rPr>
              <w:t xml:space="preserve">Halves 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u w:val="single"/>
                <w:rtl w:val="0"/>
              </w:rPr>
              <w:t xml:space="preserve">Half of an amount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3905250</wp:posOffset>
                  </wp:positionH>
                  <wp:positionV relativeFrom="paragraph">
                    <wp:posOffset>66676</wp:posOffset>
                  </wp:positionV>
                  <wp:extent cx="1762125" cy="1939312"/>
                  <wp:effectExtent b="0" l="0" r="0" t="0"/>
                  <wp:wrapSquare wrapText="bothSides" distB="114300" distT="114300" distL="114300" distR="114300"/>
                  <wp:docPr id="10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9393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Use the halving mat to practise finding half of an amount!  Use counters, lego, cereal, pasta, buttons etc from home. 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Into the big box at the top count out an amount e.g. 8.  Split 8 into two equal groups.  How many in each group?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Now try with other amounts in the top box e.g. 4, 6, 10, 2, 12, 14, 20.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3823425</wp:posOffset>
                  </wp:positionH>
                  <wp:positionV relativeFrom="paragraph">
                    <wp:posOffset>438150</wp:posOffset>
                  </wp:positionV>
                  <wp:extent cx="1933575" cy="1739287"/>
                  <wp:effectExtent b="0" l="0" r="0" t="0"/>
                  <wp:wrapSquare wrapText="bothSides" distB="114300" distT="114300" distL="114300" distR="114300"/>
                  <wp:docPr id="9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17392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How did you get on?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u w:val="single"/>
                <w:rtl w:val="0"/>
              </w:rPr>
              <w:t xml:space="preserve">Quarters - Sorting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u w:val="single"/>
                <w:rtl w:val="0"/>
              </w:rPr>
              <w:t xml:space="preserve">C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ut and Stick the fractions to sort into halves and quarters.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color w:val="ff00ff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rtl w:val="0"/>
              </w:rPr>
              <w:t xml:space="preserve">Try any of the activities below: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1968862" cy="1837605"/>
                  <wp:effectExtent b="0" l="0" r="0" t="0"/>
                  <wp:docPr id="12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862" cy="18376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2187937" cy="1801232"/>
                  <wp:effectExtent b="0" l="0" r="0" t="0"/>
                  <wp:docPr id="14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7937" cy="180123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1359262" cy="1801813"/>
                  <wp:effectExtent b="0" l="0" r="0" t="0"/>
                  <wp:docPr id="4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262" cy="18018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1586101" cy="956287"/>
                  <wp:effectExtent b="0" l="0" r="0" t="0"/>
                  <wp:docPr id="3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101" cy="9562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Online Games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0" w:right="-607.7952755905511" w:firstLine="0"/>
              <w:rPr/>
            </w:pPr>
            <w:hyperlink r:id="rId18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816587" cy="1630656"/>
                    <wp:effectExtent b="0" l="0" r="0" t="0"/>
                    <wp:docPr id="15" name="image1.png"/>
                    <a:graphic>
                      <a:graphicData uri="http://schemas.openxmlformats.org/drawingml/2006/picture">
                        <pic:pic>
                          <pic:nvPicPr>
                            <pic:cNvPr id="0" name="image1.png"/>
                            <pic:cNvPicPr preferRelativeResize="0"/>
                          </pic:nvPicPr>
                          <pic:blipFill>
                            <a:blip r:embed="rId19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816587" cy="1630656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</w:t>
            </w:r>
            <w:hyperlink r:id="rId20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726070" cy="1647201"/>
                    <wp:effectExtent b="0" l="0" r="0" t="0"/>
                    <wp:docPr id="13" name="image13.png"/>
                    <a:graphic>
                      <a:graphicData uri="http://schemas.openxmlformats.org/drawingml/2006/picture">
                        <pic:pic>
                          <pic:nvPicPr>
                            <pic:cNvPr id="0" name="image13.png"/>
                            <pic:cNvPicPr preferRelativeResize="0"/>
                          </pic:nvPicPr>
                          <pic:blipFill>
                            <a:blip r:embed="rId21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726070" cy="1647201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      </w:t>
            </w:r>
            <w:hyperlink r:id="rId22">
              <w:r w:rsidDel="00000000" w:rsidR="00000000" w:rsidRPr="00000000">
                <w:rPr>
                  <w:color w:val="1155cc"/>
                  <w:u w:val="single"/>
                </w:rPr>
                <w:drawing>
                  <wp:inline distB="114300" distT="114300" distL="114300" distR="114300">
                    <wp:extent cx="2555096" cy="1742111"/>
                    <wp:effectExtent b="0" l="0" r="0" t="0"/>
                    <wp:docPr id="7" name="image7.png"/>
                    <a:graphic>
                      <a:graphicData uri="http://schemas.openxmlformats.org/drawingml/2006/picture">
                        <pic:pic>
                          <pic:nvPicPr>
                            <pic:cNvPr id="0" name="image7.png"/>
                            <pic:cNvPicPr preferRelativeResize="0"/>
                          </pic:nvPicPr>
                          <pic:blipFill>
                            <a:blip r:embed="rId23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55096" cy="1742111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  <w:t xml:space="preserve">      </w:t>
            </w:r>
            <w:hyperlink r:id="rId24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064112" cy="1593909"/>
                    <wp:effectExtent b="0" l="0" r="0" t="0"/>
                    <wp:docPr id="6" name="image2.png"/>
                    <a:graphic>
                      <a:graphicData uri="http://schemas.openxmlformats.org/drawingml/2006/picture">
                        <pic:pic>
                          <pic:nvPicPr>
                            <pic:cNvPr id="0" name="image2.png"/>
                            <pic:cNvPicPr preferRelativeResize="0"/>
                          </pic:nvPicPr>
                          <pic:blipFill>
                            <a:blip r:embed="rId25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064112" cy="1593909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PowerPoint 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ind w:right="-607.7952755905511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2805688" cy="2156438"/>
                  <wp:effectExtent b="0" l="0" r="0" t="0"/>
                  <wp:docPr id="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688" cy="21564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2879768" cy="2118337"/>
                  <wp:effectExtent b="0" l="0" r="0" t="0"/>
                  <wp:docPr id="5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68" cy="21183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ind w:right="-607.7952755905511"/>
              <w:rPr>
                <w:rFonts w:ascii="Comic Sans MS" w:cs="Comic Sans MS" w:eastAsia="Comic Sans MS" w:hAnsi="Comic Sans MS"/>
                <w:color w:val="ff00ff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rtl w:val="0"/>
              </w:rPr>
              <w:t xml:space="preserve">See attached files</w:t>
            </w:r>
          </w:p>
        </w:tc>
      </w:tr>
    </w:tbl>
    <w:p w:rsidR="00000000" w:rsidDel="00000000" w:rsidP="00000000" w:rsidRDefault="00000000" w:rsidRPr="00000000" w14:paraId="0000002B">
      <w:pPr>
        <w:ind w:left="-425.19685039370086" w:right="-607.7952755905511" w:hanging="141.73228346456682"/>
        <w:rPr/>
      </w:pPr>
      <w:r w:rsidDel="00000000" w:rsidR="00000000" w:rsidRPr="00000000">
        <w:rPr>
          <w:rtl w:val="0"/>
        </w:rPr>
      </w:r>
    </w:p>
    <w:sectPr>
      <w:headerReference r:id="rId28" w:type="default"/>
      <w:pgSz w:h="16834" w:w="11909"/>
      <w:pgMar w:bottom="566.9291338582677" w:top="566.9291338582677" w:left="566.9291338582677" w:right="566.929133858267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ind w:firstLine="720"/>
      <w:rPr>
        <w:rFonts w:ascii="Comic Sans MS" w:cs="Comic Sans MS" w:eastAsia="Comic Sans MS" w:hAnsi="Comic Sans MS"/>
      </w:rPr>
    </w:pPr>
    <w:r w:rsidDel="00000000" w:rsidR="00000000" w:rsidRPr="00000000">
      <w:rPr>
        <w:rFonts w:ascii="Comic Sans MS" w:cs="Comic Sans MS" w:eastAsia="Comic Sans MS" w:hAnsi="Comic Sans MS"/>
        <w:rtl w:val="0"/>
      </w:rPr>
      <w:t xml:space="preserve">P1 and P1/2 Numeracy</w:t>
      <w:tab/>
      <w:tab/>
      <w:tab/>
      <w:t xml:space="preserve"> </w:t>
      <w:tab/>
      <w:tab/>
      <w:tab/>
      <w:t xml:space="preserve">Term 4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twinkl.co.uk/go/resource/T-GO-06-halves-up-to-20" TargetMode="External"/><Relationship Id="rId22" Type="http://schemas.openxmlformats.org/officeDocument/2006/relationships/hyperlink" Target="http://www.snappymaths.com/counting/fractions/interactive/halfquartersimm/halfquartersimm.htm" TargetMode="External"/><Relationship Id="rId21" Type="http://schemas.openxmlformats.org/officeDocument/2006/relationships/image" Target="media/image13.png"/><Relationship Id="rId24" Type="http://schemas.openxmlformats.org/officeDocument/2006/relationships/hyperlink" Target="https://www.sheppardsoftware.com/mathgames/earlymath/fractions_shoot.htm" TargetMode="External"/><Relationship Id="rId23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26" Type="http://schemas.openxmlformats.org/officeDocument/2006/relationships/image" Target="media/image3.png"/><Relationship Id="rId25" Type="http://schemas.openxmlformats.org/officeDocument/2006/relationships/image" Target="media/image2.png"/><Relationship Id="rId28" Type="http://schemas.openxmlformats.org/officeDocument/2006/relationships/header" Target="header1.xml"/><Relationship Id="rId27" Type="http://schemas.openxmlformats.org/officeDocument/2006/relationships/image" Target="media/image12.png"/><Relationship Id="rId5" Type="http://schemas.openxmlformats.org/officeDocument/2006/relationships/styles" Target="styles.xml"/><Relationship Id="rId6" Type="http://schemas.openxmlformats.org/officeDocument/2006/relationships/hyperlink" Target="https://www.bbc.co.uk/programmes/p017kztf" TargetMode="External"/><Relationship Id="rId7" Type="http://schemas.openxmlformats.org/officeDocument/2006/relationships/image" Target="media/image11.png"/><Relationship Id="rId8" Type="http://schemas.openxmlformats.org/officeDocument/2006/relationships/hyperlink" Target="https://www.youtube.com/watch?v=ZLxbPQRIyjw" TargetMode="External"/><Relationship Id="rId11" Type="http://schemas.openxmlformats.org/officeDocument/2006/relationships/image" Target="media/image14.png"/><Relationship Id="rId10" Type="http://schemas.openxmlformats.org/officeDocument/2006/relationships/hyperlink" Target="https://www.youtube.com/watch?v=t-U-oQD7XWA" TargetMode="External"/><Relationship Id="rId13" Type="http://schemas.openxmlformats.org/officeDocument/2006/relationships/image" Target="media/image9.png"/><Relationship Id="rId12" Type="http://schemas.openxmlformats.org/officeDocument/2006/relationships/image" Target="media/image5.png"/><Relationship Id="rId15" Type="http://schemas.openxmlformats.org/officeDocument/2006/relationships/image" Target="media/image10.png"/><Relationship Id="rId14" Type="http://schemas.openxmlformats.org/officeDocument/2006/relationships/image" Target="media/image4.png"/><Relationship Id="rId17" Type="http://schemas.openxmlformats.org/officeDocument/2006/relationships/image" Target="media/image8.png"/><Relationship Id="rId16" Type="http://schemas.openxmlformats.org/officeDocument/2006/relationships/image" Target="media/image15.png"/><Relationship Id="rId19" Type="http://schemas.openxmlformats.org/officeDocument/2006/relationships/image" Target="media/image1.png"/><Relationship Id="rId18" Type="http://schemas.openxmlformats.org/officeDocument/2006/relationships/hyperlink" Target="https://www.twinkl.co.uk/go/resource/T-GO-05-halves-up-to-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